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252D8DC8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 w:rsidR="007E3D0C">
        <w:rPr>
          <w:spacing w:val="-1"/>
        </w:rPr>
        <w:t>PEDAGOGIA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0D285E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0D285E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7BD7C808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</w:t>
                  </w:r>
                  <w:r w:rsidR="007E3D0C">
                    <w:t>a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</w:t>
                  </w:r>
                  <w:r w:rsidR="007E3D0C">
                    <w:t>a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 w:rsidR="007E3D0C">
                    <w:t xml:space="preserve">Maria </w:t>
                  </w:r>
                  <w:r w:rsidR="000D285E">
                    <w:t xml:space="preserve">Elena </w:t>
                  </w:r>
                  <w:r w:rsidR="007E3D0C">
                    <w:t>Toledo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0D285E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0D285E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0D285E"/>
    <w:rsid w:val="00706642"/>
    <w:rsid w:val="007E3D0C"/>
    <w:rsid w:val="00C635A8"/>
    <w:rsid w:val="00CC2E85"/>
    <w:rsid w:val="00D57D22"/>
    <w:rsid w:val="00E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F613B785-2FEE-4F1E-87C5-62C3BF8B924D}"/>
</file>

<file path=customXml/itemProps2.xml><?xml version="1.0" encoding="utf-8"?>
<ds:datastoreItem xmlns:ds="http://schemas.openxmlformats.org/officeDocument/2006/customXml" ds:itemID="{CFF7478E-71D9-491D-B7BC-E229473E127D}"/>
</file>

<file path=customXml/itemProps3.xml><?xml version="1.0" encoding="utf-8"?>
<ds:datastoreItem xmlns:ds="http://schemas.openxmlformats.org/officeDocument/2006/customXml" ds:itemID="{70CADEF4-FB25-4E99-8CA9-AEEF19D3B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ESTÁGIO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2</cp:revision>
  <cp:lastPrinted>2022-01-31T14:27:00Z</cp:lastPrinted>
  <dcterms:created xsi:type="dcterms:W3CDTF">2022-01-31T14:31:00Z</dcterms:created>
  <dcterms:modified xsi:type="dcterms:W3CDTF">2022-01-31T14:31:00Z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